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94" w:rsidRDefault="00D03394" w:rsidP="00D0339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-808355</wp:posOffset>
            </wp:positionV>
            <wp:extent cx="7646670" cy="10784840"/>
            <wp:effectExtent l="19050" t="0" r="0" b="0"/>
            <wp:wrapSquare wrapText="bothSides"/>
            <wp:docPr id="1" name="Рисунок 1" descr="C:\Users\rafis\Desktop\Для сайта\Положения\Новые\О комиссии по урегулированию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О комиссии по урегулированию споро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078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lastRenderedPageBreak/>
        <w:t xml:space="preserve">2.2. Комиссия имеет право: – запрашивать у участников образовательных отношений необходимые для ее деятельностидокументы, материалы и информацию;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устанавливать сроки представления запрашиваемых документов, материалов и информации;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проводить необходимые консультации по рассматриваемым спорам с участникамиобразовательных отношений;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приглашать участников образовательных отношений для дачи разъяснений;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- Комиссия в праве на создание подкомиссий из числа педагогических или иных работников, компетентных в решении определенного спорного вопроса.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2.3. Комиссия обязана: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объективно, полно и всесторонне рассматривать обращение участника образовательныхотношений;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обеспечивать соблюдение прав и свобод участников образовательных отношений;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стремиться к урегулированию разногласий между участниками образовательных отношений;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рассматривать обращение в течение десяти календарных дней с момента поступленияобращения в письменной форме;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– принимать решение в соответствии с законодательством об образовании, локальными</w:t>
      </w:r>
      <w:r w:rsidR="007F636E">
        <w:rPr>
          <w:color w:val="000000"/>
        </w:rPr>
        <w:t>нормативными актами школы</w:t>
      </w:r>
      <w:r w:rsidRPr="00CA2EA3">
        <w:rPr>
          <w:color w:val="000000"/>
        </w:rPr>
        <w:t xml:space="preserve">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2.4. Члены комиссии осуществляют свою деятельность на безвозмездной основе.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2.5. Досрочное прекращение полномочий члена Комиссии осуществляется: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- на основании личного заявления члена Комиссии об исключении из его состава;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- по требованию не менее 2/3 членов Комиссии, выраженному в письменной форме;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-</w:t>
      </w:r>
      <w:r w:rsidR="007F636E">
        <w:rPr>
          <w:color w:val="000000"/>
        </w:rPr>
        <w:t xml:space="preserve"> в случае отчисления из школы</w:t>
      </w:r>
      <w:r w:rsidRPr="00CA2EA3">
        <w:rPr>
          <w:color w:val="000000"/>
        </w:rPr>
        <w:t xml:space="preserve"> обучающегося – члена Комиссии, обучающегося, родителем(законным представителем), которого является член Комиссии, или увольнения работникачлена Комиссии.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2.6. В случае досрочного прекращения полномочий члена Комиссии в ее состав избираетсяновый представитель от соответствующей категории участников образовательного процесса всоответствии с п. 3.1 настоящего Положения.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3. Состав и порядок работы Комиссии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3.1. Комиссия создается в составе 6 членов. В состав Комиссии включаются равное числопредставителей совершеннолетних обучающихся (2 человека), родителей (законных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2EA3">
        <w:rPr>
          <w:color w:val="000000"/>
        </w:rPr>
        <w:t>представителей) несовершеннолетних обучающихся (</w:t>
      </w:r>
      <w:r w:rsidR="007F636E">
        <w:rPr>
          <w:color w:val="000000"/>
        </w:rPr>
        <w:t>2 человека), работников школы</w:t>
      </w:r>
      <w:r w:rsidRPr="00CA2EA3">
        <w:rPr>
          <w:color w:val="000000"/>
        </w:rPr>
        <w:t xml:space="preserve"> (2 человека).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В случае отсутствия представителей совершеннолетних обучающихся, комиссия создаетсяиз равного числа родителей (законных представителей) несовершеннолетних обучающихся (3 </w:t>
      </w:r>
      <w:r w:rsidR="007F636E">
        <w:rPr>
          <w:color w:val="000000"/>
        </w:rPr>
        <w:t>человека), работников школы</w:t>
      </w:r>
      <w:r w:rsidRPr="00CA2EA3">
        <w:rPr>
          <w:color w:val="000000"/>
        </w:rPr>
        <w:t xml:space="preserve"> (3 человека). Состав Комиссии утверждается сроком на один</w:t>
      </w:r>
      <w:r w:rsidR="007F636E">
        <w:rPr>
          <w:color w:val="000000"/>
        </w:rPr>
        <w:t xml:space="preserve"> год приказом директора школы</w:t>
      </w:r>
      <w:r w:rsidRPr="00CA2EA3">
        <w:rPr>
          <w:color w:val="000000"/>
        </w:rPr>
        <w:t xml:space="preserve">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3.2. В состав Комиссии входят председатель Комиссии, заместитель председателяКомиссии, ответственный секретарь и другие члены Комиссии.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3.3. Руководство Комиссией осуществляет председатель, избираемый простымбольшинством голосов членов комиссии из числа лиц, входящих в ее состав.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Председатель Комиссии: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- осуществляет общее руководство деятельностью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 - председательствует на заседаниях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 - организует работу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- определяет план работы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- осуществляет общий контроль за реализацией принятых Комиссией решений;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lastRenderedPageBreak/>
        <w:t xml:space="preserve">- распределяет обязанности между членами Комиссии; - имеет право включить в состав комиссии временных членов из числа работников школыили других образовательных организаций для объективного и всестороннего рассмотренияобращения по существу вопроса.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3.4. Заместитель председателя Комиссии назначается решением председателя Комиссии.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Заместитель председателя Комиссии: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координирует работу членов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готовит документы, выносимые на рассмотрение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осуществляет контроль за выполнением плана работы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 случае отсутствия председателя Комиссии выполняет его обязанности.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3.5. Ответственным секретарем Комиссии является п</w:t>
      </w:r>
      <w:r w:rsidR="007F636E">
        <w:rPr>
          <w:color w:val="000000"/>
        </w:rPr>
        <w:t>редставитель работников школы</w:t>
      </w:r>
      <w:r w:rsidRPr="00CA2EA3">
        <w:rPr>
          <w:color w:val="000000"/>
        </w:rPr>
        <w:t xml:space="preserve">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Ответственный секретарь Комиссии: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организует делопроизводство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ведет протоколы заседаний Комиссии;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обеспечивает контроль за выполнением решений Комиссии;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несет ответственность за сохранность документов и иных материалов, рассматриваемых на заседаниях Комиссии.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3.6. Член Комиссии имеет право: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 случае отсутствия на заседании изложить свое мнение по рассматриваемым вопросам вписьменной форме, которое оглашается на заседании и приобщается к протоколу;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– в случае несогласия с принятым на заседании решением Комиссии излагать в письменнойформе свое мнение, которое подлежит обязательному приобщению к протоколу заседания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принимать участие в подготовке заседаний Комиссии;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обращаться к председателю Комиссии по вопросам, входящим в компетенцию Комиссии;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обращаться по вопросам, входящим в компетенцию Комиссии, за необходимой информациейк лицам, органам и организациям;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вносить предложения руководству Комиссии о совершенствовании организации работыКомиссии.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3.7. Член Комиссии обязан: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участвовать в заседаниях Комиссии;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выполнять возложенные на него функции в соответствии с Положением и решениямиКомиссии;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соблюдать требования законодательных и иных нормативных правовых актов при реализациисвоих функций;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– в случае возникновения личной заинтересованности, способной повлиять на объективностьрешения, сообщить об этом Комиссии и отказаться в письменной форме от участия в ее работе.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3.8. Комиссия самостоятельно определяет порядок организации своей работы. Основнойформой деятельности Комиссии являются заседания, которые проводятся по меренеобходимости. Ход заседаний фиксируется в протоколе. Заседание Комиссии считается правомочным, если на нем присутствует не менее двухтретьих от общего числа ее членов, при условии равного числа представителейсовершеннолетних обучающихся, родителей (законных представителей) несовершеннолетних</w:t>
      </w:r>
      <w:r w:rsidR="007F636E">
        <w:rPr>
          <w:color w:val="000000"/>
        </w:rPr>
        <w:t xml:space="preserve"> обучающихся, работников школы</w:t>
      </w:r>
      <w:r w:rsidRPr="00CA2EA3">
        <w:rPr>
          <w:color w:val="000000"/>
        </w:rPr>
        <w:t xml:space="preserve">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lastRenderedPageBreak/>
        <w:t>3.9. По результатам рассмотрения обращения участников образовательных отношений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Комиссия принимает решение в целях урегулирования разногласий между участникамиобразовательных отношений по вопросам реализации права на образование.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В случае установления факта нарушения права на образование Комиссия принимаетрешение, направленное на его восстановление, в т. ч. с возложением обязанности поустране</w:t>
      </w:r>
      <w:bookmarkStart w:id="0" w:name="_GoBack"/>
      <w:bookmarkEnd w:id="0"/>
      <w:r w:rsidRPr="00CA2EA3">
        <w:rPr>
          <w:color w:val="000000"/>
        </w:rPr>
        <w:t>нию выявленных нарушений на обучающихся, родителей (законных представителей) несовершеннолетних обучающи</w:t>
      </w:r>
      <w:r w:rsidR="007F636E">
        <w:rPr>
          <w:color w:val="000000"/>
        </w:rPr>
        <w:t>хся, а также работников школы</w:t>
      </w:r>
      <w:r w:rsidRPr="00CA2EA3">
        <w:rPr>
          <w:color w:val="000000"/>
        </w:rPr>
        <w:t xml:space="preserve">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В случае необоснованности обращения участника образовательных отношений, отсутствиинарушения права на образование, Комиссия отказывает в удовлетворении просьбыобратившегося лица.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закоторое проголосовал председательствовавший на заседании Комиссии.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Решения Комиссии оформляются протоколами, которые подписываются всемиприсутствующими членами Комиссии. </w:t>
      </w:r>
    </w:p>
    <w:p w:rsidR="00CA2EA3" w:rsidRPr="00CA2EA3" w:rsidRDefault="00CA2EA3" w:rsidP="00D402DA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3.10. Решения Комиссии в виде выписки из протокола в течение трех дней со дня заседаниянаправляются заявителю, в администрацию организации, осуществляющей образовательнуюдеятельность, совет обучающихся, совет родителей, а также в представительный орган</w:t>
      </w:r>
      <w:r w:rsidR="00813075">
        <w:rPr>
          <w:color w:val="000000"/>
        </w:rPr>
        <w:t>работников школы</w:t>
      </w:r>
      <w:r w:rsidRPr="00CA2EA3">
        <w:rPr>
          <w:color w:val="000000"/>
        </w:rPr>
        <w:t xml:space="preserve"> для исполнения. Решение Комиссии может быть обжаловано в установленном законодательством РФпорядке. Решение комиссии является обязательным для всех участников образовательных</w:t>
      </w:r>
      <w:r w:rsidR="00813075">
        <w:rPr>
          <w:color w:val="000000"/>
        </w:rPr>
        <w:t>отношений школы</w:t>
      </w:r>
      <w:r w:rsidRPr="00CA2EA3">
        <w:rPr>
          <w:color w:val="000000"/>
        </w:rPr>
        <w:t>, и подлежит исполнению в сроки, предусмотренные указанным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 </w:t>
      </w:r>
    </w:p>
    <w:p w:rsidR="00AA206F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3.12. Срок хранения документов Комиссии в школе составляет три года.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4. Порядок рассмотрения обращений участников образовательных отношений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4.1. Комиссия рассматривает обращения, поступившие от участников образовательныхотношений по вопросам реализации права на образование.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4.2. Обращение в письменной форме подается ответственному секретарю Комиссии,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который фиксирует в журнале его поступление и выдает расписку о его принятии. К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обращению могут прилагаться необходимые материалы.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4.3. Заседание Комиссии проводится не позднее десяти календарных дней с момента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поступления обращения. О дате заседания в день его назначения уведомляются лицо, </w:t>
      </w:r>
    </w:p>
    <w:p w:rsidR="00CA2EA3" w:rsidRPr="00CA2EA3" w:rsidRDefault="00CA2EA3" w:rsidP="00813075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обратившееся в Комиссию, лицо, чьи действия обжалуются, и представительные органыучастников об</w:t>
      </w:r>
      <w:r w:rsidR="00813075">
        <w:rPr>
          <w:color w:val="000000"/>
        </w:rPr>
        <w:t>разовательных отношений школы</w:t>
      </w:r>
      <w:r w:rsidRPr="00CA2EA3">
        <w:rPr>
          <w:color w:val="000000"/>
        </w:rPr>
        <w:t xml:space="preserve">. </w:t>
      </w:r>
    </w:p>
    <w:p w:rsidR="00CA2EA3" w:rsidRPr="00CA2EA3" w:rsidRDefault="00CA2EA3" w:rsidP="00813075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 xml:space="preserve"> 4.4. Лицо, направившее в Комиссию обращение, вправе присутствовать при рассмотренииэтого обращения на заседании Комиссии. Лица, чьи действия обжалуются в обращении, такжевправе присутствовать на заседании Комиссии и давать пояснения. Их отсутствие непрепятствует рассмотрению обращения и принятию по нему решения. 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5. Заключительные положения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 w:rsidRPr="00CA2EA3">
        <w:rPr>
          <w:color w:val="000000"/>
        </w:rPr>
        <w:t>5.1. Изменения в Положение могут быть внесены только</w:t>
      </w:r>
      <w:r w:rsidR="00813075">
        <w:rPr>
          <w:color w:val="000000"/>
        </w:rPr>
        <w:t xml:space="preserve"> с учетом мнения Совета школы</w:t>
      </w: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</w:p>
    <w:p w:rsidR="00CA2EA3" w:rsidRPr="00CA2EA3" w:rsidRDefault="00CA2EA3" w:rsidP="00CA2EA3">
      <w:pPr>
        <w:pStyle w:val="normacttext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</w:p>
    <w:sectPr w:rsidR="00CA2EA3" w:rsidRPr="00CA2EA3" w:rsidSect="008C059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13E" w:rsidRDefault="00A7513E" w:rsidP="00093BBB">
      <w:pPr>
        <w:spacing w:after="0" w:line="240" w:lineRule="auto"/>
      </w:pPr>
      <w:r>
        <w:separator/>
      </w:r>
    </w:p>
  </w:endnote>
  <w:endnote w:type="continuationSeparator" w:id="1">
    <w:p w:rsidR="00A7513E" w:rsidRDefault="00A7513E" w:rsidP="00093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7552"/>
    </w:sdtPr>
    <w:sdtContent>
      <w:p w:rsidR="00093BBB" w:rsidRDefault="001324DB">
        <w:pPr>
          <w:pStyle w:val="a8"/>
          <w:jc w:val="right"/>
        </w:pPr>
        <w:r>
          <w:fldChar w:fldCharType="begin"/>
        </w:r>
        <w:r w:rsidR="00181889">
          <w:instrText xml:space="preserve"> PAGE   \* MERGEFORMAT </w:instrText>
        </w:r>
        <w:r>
          <w:fldChar w:fldCharType="separate"/>
        </w:r>
        <w:r w:rsidR="00D033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3BBB" w:rsidRDefault="00093BB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13E" w:rsidRDefault="00A7513E" w:rsidP="00093BBB">
      <w:pPr>
        <w:spacing w:after="0" w:line="240" w:lineRule="auto"/>
      </w:pPr>
      <w:r>
        <w:separator/>
      </w:r>
    </w:p>
  </w:footnote>
  <w:footnote w:type="continuationSeparator" w:id="1">
    <w:p w:rsidR="00A7513E" w:rsidRDefault="00A7513E" w:rsidP="00093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D1263"/>
    <w:multiLevelType w:val="hybridMultilevel"/>
    <w:tmpl w:val="154A3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D0B"/>
    <w:rsid w:val="00030572"/>
    <w:rsid w:val="00093BBB"/>
    <w:rsid w:val="000B64E0"/>
    <w:rsid w:val="001324DB"/>
    <w:rsid w:val="00181889"/>
    <w:rsid w:val="00197DD7"/>
    <w:rsid w:val="001A2A5D"/>
    <w:rsid w:val="001C59BE"/>
    <w:rsid w:val="00262C96"/>
    <w:rsid w:val="002C2E04"/>
    <w:rsid w:val="003C5D9F"/>
    <w:rsid w:val="0047414A"/>
    <w:rsid w:val="004D206B"/>
    <w:rsid w:val="004E5067"/>
    <w:rsid w:val="005931CD"/>
    <w:rsid w:val="005C6861"/>
    <w:rsid w:val="00623BB6"/>
    <w:rsid w:val="00674E7F"/>
    <w:rsid w:val="006D6463"/>
    <w:rsid w:val="00760125"/>
    <w:rsid w:val="007F636E"/>
    <w:rsid w:val="00813075"/>
    <w:rsid w:val="008C0599"/>
    <w:rsid w:val="008C6CED"/>
    <w:rsid w:val="00906E72"/>
    <w:rsid w:val="00915CC0"/>
    <w:rsid w:val="009330BA"/>
    <w:rsid w:val="00963D0B"/>
    <w:rsid w:val="009F43FE"/>
    <w:rsid w:val="00A3275E"/>
    <w:rsid w:val="00A7513E"/>
    <w:rsid w:val="00AA206F"/>
    <w:rsid w:val="00AA4D5B"/>
    <w:rsid w:val="00B8535B"/>
    <w:rsid w:val="00B90D88"/>
    <w:rsid w:val="00BA128B"/>
    <w:rsid w:val="00CA2EA3"/>
    <w:rsid w:val="00CA64B8"/>
    <w:rsid w:val="00D03394"/>
    <w:rsid w:val="00D402DA"/>
    <w:rsid w:val="00D64B52"/>
    <w:rsid w:val="00DA34FE"/>
    <w:rsid w:val="00DC2811"/>
    <w:rsid w:val="00DE4F8A"/>
    <w:rsid w:val="00F7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99"/>
  </w:style>
  <w:style w:type="paragraph" w:styleId="2">
    <w:name w:val="heading 2"/>
    <w:basedOn w:val="a"/>
    <w:link w:val="20"/>
    <w:uiPriority w:val="9"/>
    <w:qFormat/>
    <w:rsid w:val="00963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3D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63D0B"/>
    <w:rPr>
      <w:color w:val="0000FF"/>
      <w:u w:val="single"/>
    </w:rPr>
  </w:style>
  <w:style w:type="paragraph" w:customStyle="1" w:styleId="normacttext">
    <w:name w:val="norm_act_text"/>
    <w:basedOn w:val="a"/>
    <w:rsid w:val="0096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0B"/>
  </w:style>
  <w:style w:type="paragraph" w:styleId="a4">
    <w:name w:val="No Spacing"/>
    <w:uiPriority w:val="1"/>
    <w:qFormat/>
    <w:rsid w:val="00963D0B"/>
    <w:pPr>
      <w:spacing w:after="0" w:line="240" w:lineRule="auto"/>
    </w:pPr>
  </w:style>
  <w:style w:type="table" w:styleId="a5">
    <w:name w:val="Table Grid"/>
    <w:basedOn w:val="a1"/>
    <w:uiPriority w:val="59"/>
    <w:rsid w:val="00963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93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3BBB"/>
  </w:style>
  <w:style w:type="paragraph" w:styleId="a8">
    <w:name w:val="footer"/>
    <w:basedOn w:val="a"/>
    <w:link w:val="a9"/>
    <w:uiPriority w:val="99"/>
    <w:unhideWhenUsed/>
    <w:rsid w:val="00093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3BBB"/>
  </w:style>
  <w:style w:type="paragraph" w:styleId="aa">
    <w:name w:val="Body Text"/>
    <w:basedOn w:val="a"/>
    <w:link w:val="1"/>
    <w:uiPriority w:val="99"/>
    <w:unhideWhenUsed/>
    <w:rsid w:val="00030572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rsid w:val="00030572"/>
  </w:style>
  <w:style w:type="character" w:customStyle="1" w:styleId="3">
    <w:name w:val="Основной текст (3)_"/>
    <w:link w:val="30"/>
    <w:uiPriority w:val="99"/>
    <w:locked/>
    <w:rsid w:val="0003057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30572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Основной текст Знак1"/>
    <w:link w:val="aa"/>
    <w:uiPriority w:val="99"/>
    <w:locked/>
    <w:rsid w:val="00030572"/>
    <w:rPr>
      <w:rFonts w:ascii="Times New Roman" w:hAnsi="Times New Roman" w:cs="Times New Roman"/>
      <w:sz w:val="24"/>
      <w:szCs w:val="24"/>
      <w:shd w:val="clear" w:color="auto" w:fill="FFFFFF"/>
    </w:rPr>
  </w:style>
  <w:style w:type="table" w:customStyle="1" w:styleId="TableNormal">
    <w:name w:val="Table Normal"/>
    <w:uiPriority w:val="2"/>
    <w:semiHidden/>
    <w:unhideWhenUsed/>
    <w:qFormat/>
    <w:rsid w:val="0076012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4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Положение о комиссии по урегулированию споров между участниками образовательных </vt:lpstr>
      <vt:lpstr>    </vt:lpstr>
      <vt:lpstr>    1. Общие положения</vt:lpstr>
    </vt:vector>
  </TitlesOfParts>
  <Company>Reanimator Extreme Edition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Рафис Гилманов</cp:lastModifiedBy>
  <cp:revision>2</cp:revision>
  <cp:lastPrinted>2018-10-14T06:45:00Z</cp:lastPrinted>
  <dcterms:created xsi:type="dcterms:W3CDTF">2018-10-20T19:00:00Z</dcterms:created>
  <dcterms:modified xsi:type="dcterms:W3CDTF">2018-10-20T19:00:00Z</dcterms:modified>
</cp:coreProperties>
</file>